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ED" w:rsidRDefault="00B24AED" w:rsidP="00435CF4">
      <w:pPr>
        <w:jc w:val="center"/>
        <w:rPr>
          <w:b/>
          <w:sz w:val="32"/>
          <w:szCs w:val="32"/>
        </w:rPr>
      </w:pPr>
      <w:r>
        <w:rPr>
          <w:b/>
          <w:sz w:val="32"/>
          <w:szCs w:val="32"/>
        </w:rPr>
        <w:t>UAS Strategic Planning and Budget Advisory Committee (</w:t>
      </w:r>
      <w:r w:rsidR="00D74D18" w:rsidRPr="0043332F">
        <w:rPr>
          <w:b/>
          <w:sz w:val="32"/>
          <w:szCs w:val="32"/>
        </w:rPr>
        <w:t>SPBAC</w:t>
      </w:r>
      <w:r>
        <w:rPr>
          <w:b/>
          <w:sz w:val="32"/>
          <w:szCs w:val="32"/>
        </w:rPr>
        <w:t>)</w:t>
      </w:r>
    </w:p>
    <w:p w:rsidR="00EE3517" w:rsidRPr="0043332F" w:rsidRDefault="00D74D18" w:rsidP="00435CF4">
      <w:pPr>
        <w:jc w:val="center"/>
        <w:rPr>
          <w:b/>
          <w:sz w:val="32"/>
          <w:szCs w:val="32"/>
        </w:rPr>
      </w:pPr>
      <w:r w:rsidRPr="0043332F">
        <w:rPr>
          <w:b/>
          <w:sz w:val="32"/>
          <w:szCs w:val="32"/>
        </w:rPr>
        <w:t>March 3, 2014 Meeting Notes</w:t>
      </w:r>
    </w:p>
    <w:p w:rsidR="004A2048" w:rsidRPr="001C31AF" w:rsidRDefault="004A2048">
      <w:pPr>
        <w:rPr>
          <w:sz w:val="21"/>
          <w:szCs w:val="21"/>
        </w:rPr>
      </w:pPr>
      <w:r w:rsidRPr="001C31AF">
        <w:rPr>
          <w:sz w:val="21"/>
          <w:szCs w:val="21"/>
        </w:rPr>
        <w:t xml:space="preserve">In Attendance: </w:t>
      </w:r>
      <w:proofErr w:type="spellStart"/>
      <w:r w:rsidR="00BC2DF0" w:rsidRPr="001C31AF">
        <w:rPr>
          <w:sz w:val="21"/>
          <w:szCs w:val="21"/>
        </w:rPr>
        <w:t>JPugh</w:t>
      </w:r>
      <w:proofErr w:type="spellEnd"/>
      <w:r w:rsidR="00BC2DF0" w:rsidRPr="001C31AF">
        <w:rPr>
          <w:sz w:val="21"/>
          <w:szCs w:val="21"/>
        </w:rPr>
        <w:t xml:space="preserve">, </w:t>
      </w:r>
      <w:proofErr w:type="spellStart"/>
      <w:r w:rsidR="00FC4339" w:rsidRPr="001C31AF">
        <w:rPr>
          <w:sz w:val="21"/>
          <w:szCs w:val="21"/>
        </w:rPr>
        <w:t>MCiri</w:t>
      </w:r>
      <w:proofErr w:type="spellEnd"/>
      <w:r w:rsidR="00FC4339" w:rsidRPr="001C31AF">
        <w:rPr>
          <w:sz w:val="21"/>
          <w:szCs w:val="21"/>
        </w:rPr>
        <w:t xml:space="preserve">, </w:t>
      </w:r>
      <w:proofErr w:type="spellStart"/>
      <w:r w:rsidR="00BC2DF0" w:rsidRPr="001C31AF">
        <w:rPr>
          <w:sz w:val="21"/>
          <w:szCs w:val="21"/>
        </w:rPr>
        <w:t>RCaulfield</w:t>
      </w:r>
      <w:proofErr w:type="spellEnd"/>
      <w:r w:rsidRPr="001C31AF">
        <w:rPr>
          <w:sz w:val="21"/>
          <w:szCs w:val="21"/>
        </w:rPr>
        <w:t xml:space="preserve">, </w:t>
      </w:r>
      <w:proofErr w:type="spellStart"/>
      <w:r w:rsidR="00FC4339" w:rsidRPr="001C31AF">
        <w:rPr>
          <w:sz w:val="21"/>
          <w:szCs w:val="21"/>
        </w:rPr>
        <w:t>JNelson</w:t>
      </w:r>
      <w:proofErr w:type="spellEnd"/>
      <w:r w:rsidR="00FC4339" w:rsidRPr="001C31AF">
        <w:rPr>
          <w:sz w:val="21"/>
          <w:szCs w:val="21"/>
        </w:rPr>
        <w:t xml:space="preserve">, </w:t>
      </w:r>
      <w:proofErr w:type="spellStart"/>
      <w:r w:rsidRPr="001C31AF">
        <w:rPr>
          <w:sz w:val="21"/>
          <w:szCs w:val="21"/>
        </w:rPr>
        <w:t>BHyde</w:t>
      </w:r>
      <w:proofErr w:type="spellEnd"/>
      <w:r w:rsidRPr="001C31AF">
        <w:rPr>
          <w:sz w:val="21"/>
          <w:szCs w:val="21"/>
        </w:rPr>
        <w:t xml:space="preserve">, </w:t>
      </w:r>
      <w:proofErr w:type="spellStart"/>
      <w:r w:rsidRPr="001C31AF">
        <w:rPr>
          <w:sz w:val="21"/>
          <w:szCs w:val="21"/>
        </w:rPr>
        <w:t>KGerken</w:t>
      </w:r>
      <w:proofErr w:type="spellEnd"/>
      <w:r w:rsidRPr="001C31AF">
        <w:rPr>
          <w:sz w:val="21"/>
          <w:szCs w:val="21"/>
        </w:rPr>
        <w:t xml:space="preserve">, </w:t>
      </w:r>
      <w:proofErr w:type="spellStart"/>
      <w:r w:rsidRPr="001C31AF">
        <w:rPr>
          <w:sz w:val="21"/>
          <w:szCs w:val="21"/>
        </w:rPr>
        <w:t>DMeador</w:t>
      </w:r>
      <w:proofErr w:type="spellEnd"/>
      <w:r w:rsidRPr="001C31AF">
        <w:rPr>
          <w:sz w:val="21"/>
          <w:szCs w:val="21"/>
        </w:rPr>
        <w:t xml:space="preserve">, </w:t>
      </w:r>
      <w:proofErr w:type="spellStart"/>
      <w:r w:rsidRPr="001C31AF">
        <w:rPr>
          <w:sz w:val="21"/>
          <w:szCs w:val="21"/>
        </w:rPr>
        <w:t>CHedlin</w:t>
      </w:r>
      <w:proofErr w:type="spellEnd"/>
      <w:r w:rsidRPr="001C31AF">
        <w:rPr>
          <w:sz w:val="21"/>
          <w:szCs w:val="21"/>
        </w:rPr>
        <w:t xml:space="preserve">, </w:t>
      </w:r>
      <w:proofErr w:type="spellStart"/>
      <w:r w:rsidRPr="001C31AF">
        <w:rPr>
          <w:sz w:val="21"/>
          <w:szCs w:val="21"/>
        </w:rPr>
        <w:t>JBlanchard</w:t>
      </w:r>
      <w:proofErr w:type="spellEnd"/>
      <w:r w:rsidRPr="001C31AF">
        <w:rPr>
          <w:sz w:val="21"/>
          <w:szCs w:val="21"/>
        </w:rPr>
        <w:t xml:space="preserve">, </w:t>
      </w:r>
      <w:proofErr w:type="spellStart"/>
      <w:r w:rsidRPr="001C31AF">
        <w:rPr>
          <w:sz w:val="21"/>
          <w:szCs w:val="21"/>
        </w:rPr>
        <w:t>MSousa</w:t>
      </w:r>
      <w:proofErr w:type="spellEnd"/>
      <w:r w:rsidRPr="001C31AF">
        <w:rPr>
          <w:sz w:val="21"/>
          <w:szCs w:val="21"/>
        </w:rPr>
        <w:t xml:space="preserve">, </w:t>
      </w:r>
      <w:proofErr w:type="spellStart"/>
      <w:r w:rsidR="00BC2DF0" w:rsidRPr="001C31AF">
        <w:rPr>
          <w:sz w:val="21"/>
          <w:szCs w:val="21"/>
        </w:rPr>
        <w:t>DLo</w:t>
      </w:r>
      <w:proofErr w:type="spellEnd"/>
      <w:r w:rsidR="00BC2DF0" w:rsidRPr="001C31AF">
        <w:rPr>
          <w:sz w:val="21"/>
          <w:szCs w:val="21"/>
        </w:rPr>
        <w:t xml:space="preserve">, </w:t>
      </w:r>
      <w:proofErr w:type="spellStart"/>
      <w:r w:rsidRPr="001C31AF">
        <w:rPr>
          <w:sz w:val="21"/>
          <w:szCs w:val="21"/>
        </w:rPr>
        <w:t>VFredenberg</w:t>
      </w:r>
      <w:proofErr w:type="spellEnd"/>
      <w:r w:rsidRPr="001C31AF">
        <w:rPr>
          <w:sz w:val="21"/>
          <w:szCs w:val="21"/>
        </w:rPr>
        <w:t xml:space="preserve">, </w:t>
      </w:r>
      <w:proofErr w:type="spellStart"/>
      <w:r w:rsidRPr="001C31AF">
        <w:rPr>
          <w:sz w:val="21"/>
          <w:szCs w:val="21"/>
        </w:rPr>
        <w:t>ETomlinson</w:t>
      </w:r>
      <w:proofErr w:type="spellEnd"/>
      <w:r w:rsidRPr="001C31AF">
        <w:rPr>
          <w:sz w:val="21"/>
          <w:szCs w:val="21"/>
        </w:rPr>
        <w:t xml:space="preserve">, </w:t>
      </w:r>
      <w:proofErr w:type="spellStart"/>
      <w:r w:rsidRPr="001C31AF">
        <w:rPr>
          <w:sz w:val="21"/>
          <w:szCs w:val="21"/>
        </w:rPr>
        <w:t>DBlankenship</w:t>
      </w:r>
      <w:proofErr w:type="spellEnd"/>
      <w:r w:rsidR="00BC2DF0" w:rsidRPr="001C31AF">
        <w:rPr>
          <w:sz w:val="21"/>
          <w:szCs w:val="21"/>
        </w:rPr>
        <w:t>,</w:t>
      </w:r>
      <w:r w:rsidR="00A67769" w:rsidRPr="001C31AF">
        <w:rPr>
          <w:sz w:val="21"/>
          <w:szCs w:val="21"/>
        </w:rPr>
        <w:t xml:space="preserve"> </w:t>
      </w:r>
      <w:proofErr w:type="spellStart"/>
      <w:r w:rsidRPr="001C31AF">
        <w:rPr>
          <w:sz w:val="21"/>
          <w:szCs w:val="21"/>
        </w:rPr>
        <w:t>JKramlich</w:t>
      </w:r>
      <w:proofErr w:type="spellEnd"/>
      <w:r w:rsidRPr="001C31AF">
        <w:rPr>
          <w:sz w:val="21"/>
          <w:szCs w:val="21"/>
        </w:rPr>
        <w:t xml:space="preserve">, </w:t>
      </w:r>
      <w:proofErr w:type="spellStart"/>
      <w:r w:rsidRPr="001C31AF">
        <w:rPr>
          <w:sz w:val="21"/>
          <w:szCs w:val="21"/>
        </w:rPr>
        <w:t>BHegel</w:t>
      </w:r>
      <w:proofErr w:type="spellEnd"/>
      <w:r w:rsidRPr="001C31AF">
        <w:rPr>
          <w:sz w:val="21"/>
          <w:szCs w:val="21"/>
        </w:rPr>
        <w:t xml:space="preserve">, </w:t>
      </w:r>
      <w:proofErr w:type="spellStart"/>
      <w:r w:rsidRPr="001C31AF">
        <w:rPr>
          <w:sz w:val="21"/>
          <w:szCs w:val="21"/>
        </w:rPr>
        <w:t>PTraxler</w:t>
      </w:r>
      <w:proofErr w:type="spellEnd"/>
      <w:r w:rsidRPr="001C31AF">
        <w:rPr>
          <w:sz w:val="21"/>
          <w:szCs w:val="21"/>
        </w:rPr>
        <w:t xml:space="preserve">, </w:t>
      </w:r>
      <w:proofErr w:type="spellStart"/>
      <w:r w:rsidRPr="001C31AF">
        <w:rPr>
          <w:sz w:val="21"/>
          <w:szCs w:val="21"/>
        </w:rPr>
        <w:t>GRichardson</w:t>
      </w:r>
      <w:proofErr w:type="spellEnd"/>
      <w:r w:rsidRPr="001C31AF">
        <w:rPr>
          <w:sz w:val="21"/>
          <w:szCs w:val="21"/>
        </w:rPr>
        <w:t xml:space="preserve">, </w:t>
      </w:r>
      <w:proofErr w:type="spellStart"/>
      <w:r w:rsidR="00673EAB">
        <w:rPr>
          <w:sz w:val="21"/>
          <w:szCs w:val="21"/>
        </w:rPr>
        <w:t>JHansen</w:t>
      </w:r>
      <w:proofErr w:type="spellEnd"/>
      <w:r w:rsidR="00673EAB">
        <w:rPr>
          <w:sz w:val="21"/>
          <w:szCs w:val="21"/>
        </w:rPr>
        <w:t xml:space="preserve">, </w:t>
      </w:r>
      <w:proofErr w:type="spellStart"/>
      <w:r w:rsidRPr="001C31AF">
        <w:rPr>
          <w:sz w:val="21"/>
          <w:szCs w:val="21"/>
        </w:rPr>
        <w:t>PSchulte</w:t>
      </w:r>
      <w:proofErr w:type="spellEnd"/>
      <w:r w:rsidRPr="001C31AF">
        <w:rPr>
          <w:sz w:val="21"/>
          <w:szCs w:val="21"/>
        </w:rPr>
        <w:t xml:space="preserve">, </w:t>
      </w:r>
      <w:proofErr w:type="spellStart"/>
      <w:r w:rsidRPr="001C31AF">
        <w:rPr>
          <w:sz w:val="21"/>
          <w:szCs w:val="21"/>
        </w:rPr>
        <w:t>WMiles</w:t>
      </w:r>
      <w:proofErr w:type="spellEnd"/>
      <w:r w:rsidRPr="001C31AF">
        <w:rPr>
          <w:sz w:val="21"/>
          <w:szCs w:val="21"/>
        </w:rPr>
        <w:t xml:space="preserve">, and </w:t>
      </w:r>
      <w:proofErr w:type="spellStart"/>
      <w:r w:rsidRPr="001C31AF">
        <w:rPr>
          <w:sz w:val="21"/>
          <w:szCs w:val="21"/>
        </w:rPr>
        <w:t>MMoya</w:t>
      </w:r>
      <w:proofErr w:type="spellEnd"/>
    </w:p>
    <w:p w:rsidR="004A2048" w:rsidRPr="001C31AF" w:rsidRDefault="004A2048" w:rsidP="004A2048">
      <w:pPr>
        <w:spacing w:after="0"/>
        <w:rPr>
          <w:b/>
          <w:sz w:val="21"/>
          <w:szCs w:val="21"/>
          <w:u w:val="single"/>
        </w:rPr>
      </w:pPr>
      <w:r w:rsidRPr="001C31AF">
        <w:rPr>
          <w:b/>
          <w:sz w:val="21"/>
          <w:szCs w:val="21"/>
          <w:u w:val="single"/>
        </w:rPr>
        <w:t>UA &amp; UAS Budget Overview and Update</w:t>
      </w:r>
    </w:p>
    <w:p w:rsidR="00EE2C35" w:rsidRPr="001C31AF" w:rsidRDefault="00EE2C35" w:rsidP="00EE2C35">
      <w:pPr>
        <w:rPr>
          <w:sz w:val="21"/>
          <w:szCs w:val="21"/>
        </w:rPr>
      </w:pPr>
      <w:proofErr w:type="spellStart"/>
      <w:r w:rsidRPr="001C31AF">
        <w:rPr>
          <w:sz w:val="21"/>
          <w:szCs w:val="21"/>
        </w:rPr>
        <w:t>JPugh</w:t>
      </w:r>
      <w:proofErr w:type="spellEnd"/>
      <w:r w:rsidRPr="001C31AF">
        <w:rPr>
          <w:sz w:val="21"/>
          <w:szCs w:val="21"/>
        </w:rPr>
        <w:t xml:space="preserve"> reported </w:t>
      </w:r>
      <w:r w:rsidR="00795B40" w:rsidRPr="001C31AF">
        <w:rPr>
          <w:sz w:val="21"/>
          <w:szCs w:val="21"/>
        </w:rPr>
        <w:t xml:space="preserve">the </w:t>
      </w:r>
      <w:r w:rsidR="00835789">
        <w:rPr>
          <w:sz w:val="21"/>
          <w:szCs w:val="21"/>
        </w:rPr>
        <w:t xml:space="preserve">Legislature’s </w:t>
      </w:r>
      <w:r w:rsidR="003F43B1" w:rsidRPr="001C31AF">
        <w:rPr>
          <w:sz w:val="21"/>
          <w:szCs w:val="21"/>
        </w:rPr>
        <w:t>House Finance</w:t>
      </w:r>
      <w:r w:rsidRPr="001C31AF">
        <w:rPr>
          <w:sz w:val="21"/>
          <w:szCs w:val="21"/>
        </w:rPr>
        <w:t xml:space="preserve"> subc</w:t>
      </w:r>
      <w:r w:rsidR="00835789">
        <w:rPr>
          <w:sz w:val="21"/>
          <w:szCs w:val="21"/>
        </w:rPr>
        <w:t>ommittees concluded their work. T</w:t>
      </w:r>
      <w:r w:rsidRPr="001C31AF">
        <w:rPr>
          <w:sz w:val="21"/>
          <w:szCs w:val="21"/>
        </w:rPr>
        <w:t xml:space="preserve">he university subcommittee </w:t>
      </w:r>
      <w:r w:rsidR="00600D40" w:rsidRPr="001C31AF">
        <w:rPr>
          <w:sz w:val="21"/>
          <w:szCs w:val="21"/>
        </w:rPr>
        <w:t>decreased</w:t>
      </w:r>
      <w:r w:rsidRPr="001C31AF">
        <w:rPr>
          <w:sz w:val="21"/>
          <w:szCs w:val="21"/>
        </w:rPr>
        <w:t xml:space="preserve"> the university’s budget by </w:t>
      </w:r>
      <w:r w:rsidR="00600D40" w:rsidRPr="001C31AF">
        <w:rPr>
          <w:sz w:val="21"/>
          <w:szCs w:val="21"/>
        </w:rPr>
        <w:t>another $</w:t>
      </w:r>
      <w:r w:rsidRPr="001C31AF">
        <w:rPr>
          <w:sz w:val="21"/>
          <w:szCs w:val="21"/>
        </w:rPr>
        <w:t>1 million dollars</w:t>
      </w:r>
      <w:r w:rsidR="00795B40" w:rsidRPr="001C31AF">
        <w:rPr>
          <w:sz w:val="21"/>
          <w:szCs w:val="21"/>
        </w:rPr>
        <w:t>.</w:t>
      </w:r>
      <w:r w:rsidRPr="001C31AF">
        <w:rPr>
          <w:sz w:val="21"/>
          <w:szCs w:val="21"/>
        </w:rPr>
        <w:t xml:space="preserve"> (</w:t>
      </w:r>
      <w:r w:rsidR="00795B40" w:rsidRPr="001C31AF">
        <w:rPr>
          <w:sz w:val="21"/>
          <w:szCs w:val="21"/>
        </w:rPr>
        <w:t>UAS</w:t>
      </w:r>
      <w:r w:rsidR="00B24AED">
        <w:rPr>
          <w:sz w:val="21"/>
          <w:szCs w:val="21"/>
        </w:rPr>
        <w:t>’ likely share would be $80,000, on top of the $1.8M already proposed for reduction</w:t>
      </w:r>
      <w:r w:rsidRPr="001C31AF">
        <w:rPr>
          <w:sz w:val="21"/>
          <w:szCs w:val="21"/>
        </w:rPr>
        <w:t>)</w:t>
      </w:r>
      <w:r w:rsidR="00B24AED">
        <w:rPr>
          <w:sz w:val="21"/>
          <w:szCs w:val="21"/>
        </w:rPr>
        <w:t>.</w:t>
      </w:r>
      <w:r w:rsidRPr="001C31AF">
        <w:rPr>
          <w:sz w:val="21"/>
          <w:szCs w:val="21"/>
        </w:rPr>
        <w:t xml:space="preserve"> </w:t>
      </w:r>
      <w:r w:rsidR="00835789">
        <w:rPr>
          <w:sz w:val="21"/>
          <w:szCs w:val="21"/>
        </w:rPr>
        <w:t>He</w:t>
      </w:r>
      <w:r w:rsidR="00795B40" w:rsidRPr="001C31AF">
        <w:rPr>
          <w:sz w:val="21"/>
          <w:szCs w:val="21"/>
        </w:rPr>
        <w:t xml:space="preserve"> added that the </w:t>
      </w:r>
      <w:r w:rsidR="003F43B1" w:rsidRPr="001C31AF">
        <w:rPr>
          <w:sz w:val="21"/>
          <w:szCs w:val="21"/>
        </w:rPr>
        <w:t>House Finance subcommittee</w:t>
      </w:r>
      <w:r w:rsidRPr="001C31AF">
        <w:rPr>
          <w:sz w:val="21"/>
          <w:szCs w:val="21"/>
        </w:rPr>
        <w:t xml:space="preserve"> </w:t>
      </w:r>
      <w:r w:rsidR="00795B40" w:rsidRPr="001C31AF">
        <w:rPr>
          <w:sz w:val="21"/>
          <w:szCs w:val="21"/>
        </w:rPr>
        <w:t xml:space="preserve">also </w:t>
      </w:r>
      <w:r w:rsidRPr="001C31AF">
        <w:rPr>
          <w:sz w:val="21"/>
          <w:szCs w:val="21"/>
        </w:rPr>
        <w:t>removed funding for</w:t>
      </w:r>
      <w:r w:rsidR="00B24AED">
        <w:rPr>
          <w:sz w:val="21"/>
          <w:szCs w:val="21"/>
        </w:rPr>
        <w:t xml:space="preserve"> Alaska’s Learning Network--</w:t>
      </w:r>
      <w:r w:rsidRPr="001C31AF">
        <w:rPr>
          <w:sz w:val="21"/>
          <w:szCs w:val="21"/>
        </w:rPr>
        <w:t xml:space="preserve">AKLAN. </w:t>
      </w:r>
      <w:r w:rsidR="003F43B1" w:rsidRPr="001C31AF">
        <w:rPr>
          <w:sz w:val="21"/>
          <w:szCs w:val="21"/>
        </w:rPr>
        <w:t>The full House Finance</w:t>
      </w:r>
      <w:r w:rsidRPr="001C31AF">
        <w:rPr>
          <w:sz w:val="21"/>
          <w:szCs w:val="21"/>
        </w:rPr>
        <w:t xml:space="preserve"> committee is currently taking public testimony. </w:t>
      </w:r>
      <w:r w:rsidR="00B24AED">
        <w:rPr>
          <w:sz w:val="21"/>
          <w:szCs w:val="21"/>
        </w:rPr>
        <w:t>AKLN funding will likely be addressed again in the Senate.</w:t>
      </w:r>
    </w:p>
    <w:p w:rsidR="004A2048" w:rsidRPr="001C31AF" w:rsidRDefault="00EE2C35" w:rsidP="004A2048">
      <w:pPr>
        <w:spacing w:after="0"/>
        <w:rPr>
          <w:b/>
          <w:sz w:val="21"/>
          <w:szCs w:val="21"/>
          <w:u w:val="single"/>
        </w:rPr>
      </w:pPr>
      <w:r w:rsidRPr="001C31AF">
        <w:rPr>
          <w:b/>
          <w:sz w:val="21"/>
          <w:szCs w:val="21"/>
          <w:u w:val="single"/>
        </w:rPr>
        <w:t xml:space="preserve">FY15 </w:t>
      </w:r>
      <w:r w:rsidR="004A2048" w:rsidRPr="001C31AF">
        <w:rPr>
          <w:b/>
          <w:sz w:val="21"/>
          <w:szCs w:val="21"/>
          <w:u w:val="single"/>
        </w:rPr>
        <w:t>Budget – Possible Revenue Enhancements &amp; Identified Reductions (up to 6%, by unit)</w:t>
      </w:r>
    </w:p>
    <w:p w:rsidR="00EE2C35" w:rsidRPr="001C31AF" w:rsidRDefault="00795B40" w:rsidP="004A2048">
      <w:pPr>
        <w:spacing w:after="0"/>
        <w:rPr>
          <w:sz w:val="21"/>
          <w:szCs w:val="21"/>
        </w:rPr>
      </w:pPr>
      <w:proofErr w:type="spellStart"/>
      <w:r w:rsidRPr="001C31AF">
        <w:rPr>
          <w:sz w:val="21"/>
          <w:szCs w:val="21"/>
        </w:rPr>
        <w:t>RCaulfield</w:t>
      </w:r>
      <w:proofErr w:type="spellEnd"/>
      <w:r w:rsidRPr="001C31AF">
        <w:rPr>
          <w:sz w:val="21"/>
          <w:szCs w:val="21"/>
        </w:rPr>
        <w:t xml:space="preserve"> explained he sent out a memo asking</w:t>
      </w:r>
      <w:r w:rsidR="002D3900" w:rsidRPr="001C31AF">
        <w:rPr>
          <w:sz w:val="21"/>
          <w:szCs w:val="21"/>
        </w:rPr>
        <w:t xml:space="preserve"> Deans and Director</w:t>
      </w:r>
      <w:r w:rsidRPr="001C31AF">
        <w:rPr>
          <w:sz w:val="21"/>
          <w:szCs w:val="21"/>
        </w:rPr>
        <w:t xml:space="preserve">s to work with faculty and staff in their units to come up with revenue enhancements </w:t>
      </w:r>
      <w:r w:rsidR="00B24AED">
        <w:rPr>
          <w:sz w:val="21"/>
          <w:szCs w:val="21"/>
        </w:rPr>
        <w:t>and identify cost reductions. The response to this memo is d</w:t>
      </w:r>
      <w:r w:rsidRPr="001C31AF">
        <w:rPr>
          <w:sz w:val="21"/>
          <w:szCs w:val="21"/>
        </w:rPr>
        <w:t xml:space="preserve">ue March </w:t>
      </w:r>
      <w:r w:rsidR="00835789">
        <w:rPr>
          <w:sz w:val="21"/>
          <w:szCs w:val="21"/>
        </w:rPr>
        <w:t>13th.</w:t>
      </w:r>
      <w:r w:rsidRPr="001C31AF">
        <w:rPr>
          <w:sz w:val="21"/>
          <w:szCs w:val="21"/>
        </w:rPr>
        <w:t xml:space="preserve"> </w:t>
      </w:r>
      <w:r w:rsidR="00A67769" w:rsidRPr="001C31AF">
        <w:rPr>
          <w:sz w:val="21"/>
          <w:szCs w:val="21"/>
        </w:rPr>
        <w:t xml:space="preserve">He stressed that it’s important to anticipate how to deal with future budget reductions. The Chancellor added </w:t>
      </w:r>
      <w:r w:rsidR="00835789">
        <w:rPr>
          <w:sz w:val="21"/>
          <w:szCs w:val="21"/>
        </w:rPr>
        <w:t>an important way to increase revenues</w:t>
      </w:r>
      <w:r w:rsidR="002D3900" w:rsidRPr="001C31AF">
        <w:rPr>
          <w:sz w:val="21"/>
          <w:szCs w:val="21"/>
        </w:rPr>
        <w:t xml:space="preserve"> is </w:t>
      </w:r>
      <w:r w:rsidR="00A67769" w:rsidRPr="001C31AF">
        <w:rPr>
          <w:sz w:val="21"/>
          <w:szCs w:val="21"/>
        </w:rPr>
        <w:t xml:space="preserve">to </w:t>
      </w:r>
      <w:r w:rsidR="003A5F9D" w:rsidRPr="001C31AF">
        <w:rPr>
          <w:sz w:val="21"/>
          <w:szCs w:val="21"/>
        </w:rPr>
        <w:t>attract</w:t>
      </w:r>
      <w:r w:rsidR="00A67769" w:rsidRPr="001C31AF">
        <w:rPr>
          <w:sz w:val="21"/>
          <w:szCs w:val="21"/>
        </w:rPr>
        <w:t xml:space="preserve"> </w:t>
      </w:r>
      <w:r w:rsidR="00BF4D8D" w:rsidRPr="001C31AF">
        <w:rPr>
          <w:sz w:val="21"/>
          <w:szCs w:val="21"/>
        </w:rPr>
        <w:t>local students to UAS</w:t>
      </w:r>
      <w:r w:rsidR="003A5F9D" w:rsidRPr="001C31AF">
        <w:rPr>
          <w:sz w:val="21"/>
          <w:szCs w:val="21"/>
        </w:rPr>
        <w:t>’</w:t>
      </w:r>
      <w:r w:rsidR="00BF4D8D" w:rsidRPr="001C31AF">
        <w:rPr>
          <w:sz w:val="21"/>
          <w:szCs w:val="21"/>
        </w:rPr>
        <w:t xml:space="preserve"> </w:t>
      </w:r>
      <w:r w:rsidR="003A5F9D" w:rsidRPr="001C31AF">
        <w:rPr>
          <w:sz w:val="21"/>
          <w:szCs w:val="21"/>
        </w:rPr>
        <w:t>two</w:t>
      </w:r>
      <w:r w:rsidR="00835789">
        <w:rPr>
          <w:sz w:val="21"/>
          <w:szCs w:val="21"/>
        </w:rPr>
        <w:t xml:space="preserve"> year programs</w:t>
      </w:r>
      <w:r w:rsidR="00BF4D8D" w:rsidRPr="001C31AF">
        <w:rPr>
          <w:sz w:val="21"/>
          <w:szCs w:val="21"/>
        </w:rPr>
        <w:t xml:space="preserve"> </w:t>
      </w:r>
      <w:r w:rsidR="00835789">
        <w:rPr>
          <w:sz w:val="21"/>
          <w:szCs w:val="21"/>
        </w:rPr>
        <w:t>and get them to complete</w:t>
      </w:r>
      <w:r w:rsidR="00BF4D8D" w:rsidRPr="001C31AF">
        <w:rPr>
          <w:sz w:val="21"/>
          <w:szCs w:val="21"/>
        </w:rPr>
        <w:t xml:space="preserve"> </w:t>
      </w:r>
      <w:r w:rsidR="002D3900" w:rsidRPr="001C31AF">
        <w:rPr>
          <w:sz w:val="21"/>
          <w:szCs w:val="21"/>
        </w:rPr>
        <w:t xml:space="preserve">their </w:t>
      </w:r>
      <w:r w:rsidR="00BF4D8D" w:rsidRPr="001C31AF">
        <w:rPr>
          <w:sz w:val="21"/>
          <w:szCs w:val="21"/>
        </w:rPr>
        <w:t xml:space="preserve">GERs locally. </w:t>
      </w:r>
    </w:p>
    <w:p w:rsidR="00EE2C35" w:rsidRPr="001C31AF" w:rsidRDefault="00EE2C35" w:rsidP="004A2048">
      <w:pPr>
        <w:spacing w:after="0"/>
        <w:rPr>
          <w:sz w:val="21"/>
          <w:szCs w:val="21"/>
        </w:rPr>
      </w:pPr>
    </w:p>
    <w:p w:rsidR="004A2048" w:rsidRPr="001C31AF" w:rsidRDefault="004A2048" w:rsidP="004A2048">
      <w:pPr>
        <w:spacing w:after="0"/>
        <w:rPr>
          <w:b/>
          <w:sz w:val="21"/>
          <w:szCs w:val="21"/>
          <w:u w:val="single"/>
        </w:rPr>
      </w:pPr>
      <w:r w:rsidRPr="001C31AF">
        <w:rPr>
          <w:b/>
          <w:sz w:val="21"/>
          <w:szCs w:val="21"/>
          <w:u w:val="single"/>
        </w:rPr>
        <w:t>Review of Ongoing Expenditure from Carry-Forward Funds</w:t>
      </w:r>
    </w:p>
    <w:p w:rsidR="004A2048" w:rsidRPr="001C31AF" w:rsidRDefault="003A2BA2">
      <w:pPr>
        <w:rPr>
          <w:sz w:val="21"/>
          <w:szCs w:val="21"/>
        </w:rPr>
      </w:pPr>
      <w:proofErr w:type="spellStart"/>
      <w:r w:rsidRPr="001C31AF">
        <w:rPr>
          <w:sz w:val="21"/>
          <w:szCs w:val="21"/>
        </w:rPr>
        <w:t>RCaulfield</w:t>
      </w:r>
      <w:proofErr w:type="spellEnd"/>
      <w:r w:rsidRPr="001C31AF">
        <w:rPr>
          <w:sz w:val="21"/>
          <w:szCs w:val="21"/>
        </w:rPr>
        <w:t xml:space="preserve"> explained </w:t>
      </w:r>
      <w:r w:rsidR="00835789">
        <w:rPr>
          <w:sz w:val="21"/>
          <w:szCs w:val="21"/>
        </w:rPr>
        <w:t xml:space="preserve">that </w:t>
      </w:r>
      <w:r w:rsidRPr="001C31AF">
        <w:rPr>
          <w:sz w:val="21"/>
          <w:szCs w:val="21"/>
        </w:rPr>
        <w:t xml:space="preserve">supporting material was </w:t>
      </w:r>
      <w:r w:rsidR="00CB6B82" w:rsidRPr="001C31AF">
        <w:rPr>
          <w:sz w:val="21"/>
          <w:szCs w:val="21"/>
        </w:rPr>
        <w:t>posted</w:t>
      </w:r>
      <w:r w:rsidRPr="001C31AF">
        <w:rPr>
          <w:sz w:val="21"/>
          <w:szCs w:val="21"/>
        </w:rPr>
        <w:t xml:space="preserve"> on the SPBAC website about ongoing</w:t>
      </w:r>
      <w:r w:rsidR="00835789">
        <w:rPr>
          <w:sz w:val="21"/>
          <w:szCs w:val="21"/>
        </w:rPr>
        <w:t xml:space="preserve"> UAS</w:t>
      </w:r>
      <w:r w:rsidRPr="001C31AF">
        <w:rPr>
          <w:sz w:val="21"/>
          <w:szCs w:val="21"/>
        </w:rPr>
        <w:t xml:space="preserve"> expenditure</w:t>
      </w:r>
      <w:r w:rsidR="00CB6B82" w:rsidRPr="001C31AF">
        <w:rPr>
          <w:sz w:val="21"/>
          <w:szCs w:val="21"/>
        </w:rPr>
        <w:t>s</w:t>
      </w:r>
      <w:r w:rsidRPr="001C31AF">
        <w:rPr>
          <w:sz w:val="21"/>
          <w:szCs w:val="21"/>
        </w:rPr>
        <w:t xml:space="preserve"> from UFB (aka carry-forward funds). </w:t>
      </w:r>
      <w:proofErr w:type="spellStart"/>
      <w:r w:rsidRPr="001C31AF">
        <w:rPr>
          <w:sz w:val="21"/>
          <w:szCs w:val="21"/>
        </w:rPr>
        <w:t>BHyde</w:t>
      </w:r>
      <w:proofErr w:type="spellEnd"/>
      <w:r w:rsidRPr="001C31AF">
        <w:rPr>
          <w:sz w:val="21"/>
          <w:szCs w:val="21"/>
        </w:rPr>
        <w:t xml:space="preserve"> </w:t>
      </w:r>
      <w:r w:rsidR="00835789">
        <w:rPr>
          <w:sz w:val="21"/>
          <w:szCs w:val="21"/>
        </w:rPr>
        <w:t>added</w:t>
      </w:r>
      <w:r w:rsidRPr="001C31AF">
        <w:rPr>
          <w:sz w:val="21"/>
          <w:szCs w:val="21"/>
        </w:rPr>
        <w:t xml:space="preserve"> that UFB was originally used to fund short duration projects (e.g. ACRC)</w:t>
      </w:r>
      <w:r w:rsidR="00CB6B82" w:rsidRPr="001C31AF">
        <w:rPr>
          <w:sz w:val="21"/>
          <w:szCs w:val="21"/>
        </w:rPr>
        <w:t>,</w:t>
      </w:r>
      <w:r w:rsidRPr="001C31AF">
        <w:rPr>
          <w:sz w:val="21"/>
          <w:szCs w:val="21"/>
        </w:rPr>
        <w:t xml:space="preserve"> but more recently has been used to fund ongoing endeavors such as Summer Bridge, accreditation, various remodeling projects, </w:t>
      </w:r>
      <w:r w:rsidR="00690079" w:rsidRPr="001C31AF">
        <w:rPr>
          <w:sz w:val="21"/>
          <w:szCs w:val="21"/>
        </w:rPr>
        <w:t xml:space="preserve">public relations and marketing campaigns, </w:t>
      </w:r>
      <w:r w:rsidRPr="001C31AF">
        <w:rPr>
          <w:sz w:val="21"/>
          <w:szCs w:val="21"/>
        </w:rPr>
        <w:t xml:space="preserve">and the </w:t>
      </w:r>
      <w:r w:rsidR="00830B82" w:rsidRPr="001C31AF">
        <w:rPr>
          <w:sz w:val="21"/>
          <w:szCs w:val="21"/>
        </w:rPr>
        <w:t>Learning Center. She added that</w:t>
      </w:r>
      <w:r w:rsidRPr="001C31AF">
        <w:rPr>
          <w:sz w:val="21"/>
          <w:szCs w:val="21"/>
        </w:rPr>
        <w:t xml:space="preserve"> less UFB anticipated</w:t>
      </w:r>
      <w:r w:rsidR="00830B82" w:rsidRPr="001C31AF">
        <w:rPr>
          <w:sz w:val="21"/>
          <w:szCs w:val="21"/>
        </w:rPr>
        <w:t xml:space="preserve"> is anticipated in the future</w:t>
      </w:r>
      <w:r w:rsidRPr="001C31AF">
        <w:rPr>
          <w:sz w:val="21"/>
          <w:szCs w:val="21"/>
        </w:rPr>
        <w:t xml:space="preserve">. </w:t>
      </w:r>
      <w:r w:rsidR="003C1D11" w:rsidRPr="001C31AF">
        <w:rPr>
          <w:sz w:val="21"/>
          <w:szCs w:val="21"/>
        </w:rPr>
        <w:t xml:space="preserve">The committee discussed the option of each unit retaining a portion of any UFB they might generate so they could retain latitude </w:t>
      </w:r>
      <w:r w:rsidR="00835789">
        <w:rPr>
          <w:sz w:val="21"/>
          <w:szCs w:val="21"/>
        </w:rPr>
        <w:t xml:space="preserve">within their units </w:t>
      </w:r>
      <w:r w:rsidR="003C1D11" w:rsidRPr="001C31AF">
        <w:rPr>
          <w:sz w:val="21"/>
          <w:szCs w:val="21"/>
        </w:rPr>
        <w:t xml:space="preserve">to address one-time, high cost expenses. </w:t>
      </w:r>
      <w:r w:rsidR="00B24AED">
        <w:rPr>
          <w:sz w:val="21"/>
          <w:szCs w:val="21"/>
        </w:rPr>
        <w:t>While no action was taken on this point, the SPBAC may want to make a recommendation to the Chancellor about this idea in the future.</w:t>
      </w:r>
    </w:p>
    <w:p w:rsidR="004A2048" w:rsidRPr="001C31AF" w:rsidRDefault="004A2048" w:rsidP="004A2048">
      <w:pPr>
        <w:spacing w:after="0"/>
        <w:rPr>
          <w:b/>
          <w:sz w:val="21"/>
          <w:szCs w:val="21"/>
          <w:u w:val="single"/>
        </w:rPr>
      </w:pPr>
      <w:r w:rsidRPr="001C31AF">
        <w:rPr>
          <w:b/>
          <w:sz w:val="21"/>
          <w:szCs w:val="21"/>
          <w:u w:val="single"/>
        </w:rPr>
        <w:t>Review of FY15 TVEP Proposals</w:t>
      </w:r>
    </w:p>
    <w:p w:rsidR="004A2048" w:rsidRPr="001C31AF" w:rsidRDefault="00241D4F">
      <w:pPr>
        <w:rPr>
          <w:sz w:val="21"/>
          <w:szCs w:val="21"/>
        </w:rPr>
      </w:pPr>
      <w:proofErr w:type="spellStart"/>
      <w:r w:rsidRPr="001C31AF">
        <w:rPr>
          <w:sz w:val="21"/>
          <w:szCs w:val="21"/>
        </w:rPr>
        <w:t>RCaulfield</w:t>
      </w:r>
      <w:proofErr w:type="spellEnd"/>
      <w:r w:rsidRPr="001C31AF">
        <w:rPr>
          <w:sz w:val="21"/>
          <w:szCs w:val="21"/>
        </w:rPr>
        <w:t xml:space="preserve"> reported he sent </w:t>
      </w:r>
      <w:r w:rsidR="008B6974" w:rsidRPr="001C31AF">
        <w:rPr>
          <w:sz w:val="21"/>
          <w:szCs w:val="21"/>
        </w:rPr>
        <w:t>to SPBAC</w:t>
      </w:r>
      <w:r w:rsidR="00835789">
        <w:rPr>
          <w:sz w:val="21"/>
          <w:szCs w:val="21"/>
        </w:rPr>
        <w:t xml:space="preserve"> </w:t>
      </w:r>
      <w:proofErr w:type="gramStart"/>
      <w:r w:rsidR="00835789">
        <w:rPr>
          <w:sz w:val="21"/>
          <w:szCs w:val="21"/>
        </w:rPr>
        <w:t>members</w:t>
      </w:r>
      <w:proofErr w:type="gramEnd"/>
      <w:r w:rsidRPr="001C31AF">
        <w:rPr>
          <w:sz w:val="21"/>
          <w:szCs w:val="21"/>
        </w:rPr>
        <w:t xml:space="preserve"> background information about TVEP and </w:t>
      </w:r>
      <w:r w:rsidR="008B6974" w:rsidRPr="001C31AF">
        <w:rPr>
          <w:sz w:val="21"/>
          <w:szCs w:val="21"/>
        </w:rPr>
        <w:t xml:space="preserve">UAS’ </w:t>
      </w:r>
      <w:r w:rsidRPr="001C31AF">
        <w:rPr>
          <w:sz w:val="21"/>
          <w:szCs w:val="21"/>
        </w:rPr>
        <w:t xml:space="preserve">current FY15 </w:t>
      </w:r>
      <w:r w:rsidR="008B6974" w:rsidRPr="001C31AF">
        <w:rPr>
          <w:sz w:val="21"/>
          <w:szCs w:val="21"/>
        </w:rPr>
        <w:t xml:space="preserve">TVEP </w:t>
      </w:r>
      <w:r w:rsidRPr="001C31AF">
        <w:rPr>
          <w:sz w:val="21"/>
          <w:szCs w:val="21"/>
        </w:rPr>
        <w:t xml:space="preserve">funding requests </w:t>
      </w:r>
      <w:r w:rsidR="00835789">
        <w:rPr>
          <w:sz w:val="21"/>
          <w:szCs w:val="21"/>
        </w:rPr>
        <w:t xml:space="preserve">recently </w:t>
      </w:r>
      <w:r w:rsidRPr="001C31AF">
        <w:rPr>
          <w:sz w:val="21"/>
          <w:szCs w:val="21"/>
        </w:rPr>
        <w:t xml:space="preserve">submitted to Statewide. He added </w:t>
      </w:r>
      <w:r w:rsidR="008B6974" w:rsidRPr="001C31AF">
        <w:rPr>
          <w:sz w:val="21"/>
          <w:szCs w:val="21"/>
        </w:rPr>
        <w:t>that TVEP</w:t>
      </w:r>
      <w:r w:rsidRPr="001C31AF">
        <w:rPr>
          <w:sz w:val="21"/>
          <w:szCs w:val="21"/>
        </w:rPr>
        <w:t xml:space="preserve"> funds are generated from interest </w:t>
      </w:r>
      <w:r w:rsidR="008B6974" w:rsidRPr="001C31AF">
        <w:rPr>
          <w:sz w:val="21"/>
          <w:szCs w:val="21"/>
        </w:rPr>
        <w:t xml:space="preserve">earned by the </w:t>
      </w:r>
      <w:r w:rsidR="00835789">
        <w:rPr>
          <w:sz w:val="21"/>
          <w:szCs w:val="21"/>
        </w:rPr>
        <w:t xml:space="preserve">state’s </w:t>
      </w:r>
      <w:r w:rsidR="008B6974" w:rsidRPr="001C31AF">
        <w:rPr>
          <w:sz w:val="21"/>
          <w:szCs w:val="21"/>
        </w:rPr>
        <w:t>unemployment insurance funds and is</w:t>
      </w:r>
      <w:r w:rsidRPr="001C31AF">
        <w:rPr>
          <w:sz w:val="21"/>
          <w:szCs w:val="21"/>
        </w:rPr>
        <w:t xml:space="preserve"> used primarily for workforce development (career-technical education) to respond to industry </w:t>
      </w:r>
      <w:r w:rsidR="00835789">
        <w:rPr>
          <w:sz w:val="21"/>
          <w:szCs w:val="21"/>
        </w:rPr>
        <w:t xml:space="preserve">employment </w:t>
      </w:r>
      <w:r w:rsidRPr="001C31AF">
        <w:rPr>
          <w:sz w:val="21"/>
          <w:szCs w:val="21"/>
        </w:rPr>
        <w:t xml:space="preserve">needs. He </w:t>
      </w:r>
      <w:r w:rsidR="00835789">
        <w:rPr>
          <w:sz w:val="21"/>
          <w:szCs w:val="21"/>
        </w:rPr>
        <w:t>explained</w:t>
      </w:r>
      <w:r w:rsidRPr="001C31AF">
        <w:rPr>
          <w:sz w:val="21"/>
          <w:szCs w:val="21"/>
        </w:rPr>
        <w:t xml:space="preserve"> UAS’ internal TVEP funding request process</w:t>
      </w:r>
      <w:r w:rsidR="00835789">
        <w:rPr>
          <w:sz w:val="21"/>
          <w:szCs w:val="21"/>
        </w:rPr>
        <w:t xml:space="preserve"> and</w:t>
      </w:r>
      <w:r w:rsidRPr="001C31AF">
        <w:rPr>
          <w:sz w:val="21"/>
          <w:szCs w:val="21"/>
        </w:rPr>
        <w:t xml:space="preserve"> how TVEP funds are reviewed and distributed within the UA system. He added that </w:t>
      </w:r>
      <w:r w:rsidR="007A79E3" w:rsidRPr="001C31AF">
        <w:rPr>
          <w:sz w:val="21"/>
          <w:szCs w:val="21"/>
        </w:rPr>
        <w:t>the Legislature is currently reviewing re-</w:t>
      </w:r>
      <w:r w:rsidRPr="001C31AF">
        <w:rPr>
          <w:sz w:val="21"/>
          <w:szCs w:val="21"/>
        </w:rPr>
        <w:t xml:space="preserve">authorizing legislation for TVEP.  </w:t>
      </w:r>
    </w:p>
    <w:p w:rsidR="004A2048" w:rsidRPr="001C31AF" w:rsidRDefault="004A2048" w:rsidP="004A2048">
      <w:pPr>
        <w:spacing w:after="0"/>
        <w:rPr>
          <w:b/>
          <w:sz w:val="21"/>
          <w:szCs w:val="21"/>
          <w:u w:val="single"/>
        </w:rPr>
      </w:pPr>
      <w:r w:rsidRPr="001C31AF">
        <w:rPr>
          <w:b/>
          <w:sz w:val="21"/>
          <w:szCs w:val="21"/>
          <w:u w:val="single"/>
        </w:rPr>
        <w:t>Non-resident/WUE Tuition Discussion</w:t>
      </w:r>
    </w:p>
    <w:p w:rsidR="004A2048" w:rsidRPr="001C31AF" w:rsidRDefault="00C95810">
      <w:pPr>
        <w:rPr>
          <w:sz w:val="21"/>
          <w:szCs w:val="21"/>
        </w:rPr>
      </w:pPr>
      <w:proofErr w:type="spellStart"/>
      <w:r w:rsidRPr="001C31AF">
        <w:rPr>
          <w:sz w:val="21"/>
          <w:szCs w:val="21"/>
        </w:rPr>
        <w:t>RCaulfield</w:t>
      </w:r>
      <w:proofErr w:type="spellEnd"/>
      <w:r w:rsidRPr="001C31AF">
        <w:rPr>
          <w:sz w:val="21"/>
          <w:szCs w:val="21"/>
        </w:rPr>
        <w:t xml:space="preserve"> explained management is considering ways to change non-resident/WUE tuition parameters in ways to </w:t>
      </w:r>
      <w:r w:rsidR="00B24AED">
        <w:rPr>
          <w:sz w:val="21"/>
          <w:szCs w:val="21"/>
        </w:rPr>
        <w:t xml:space="preserve">increase student enrollments and to </w:t>
      </w:r>
      <w:r w:rsidRPr="001C31AF">
        <w:rPr>
          <w:sz w:val="21"/>
          <w:szCs w:val="21"/>
        </w:rPr>
        <w:t xml:space="preserve">enhance revenues. One idea </w:t>
      </w:r>
      <w:r w:rsidR="00B24AED">
        <w:rPr>
          <w:sz w:val="21"/>
          <w:szCs w:val="21"/>
        </w:rPr>
        <w:t>under consideration</w:t>
      </w:r>
      <w:r w:rsidR="00835789">
        <w:rPr>
          <w:sz w:val="21"/>
          <w:szCs w:val="21"/>
        </w:rPr>
        <w:t xml:space="preserve"> </w:t>
      </w:r>
      <w:r w:rsidRPr="001C31AF">
        <w:rPr>
          <w:sz w:val="21"/>
          <w:szCs w:val="21"/>
        </w:rPr>
        <w:t xml:space="preserve">would offer resident tuition to </w:t>
      </w:r>
      <w:r w:rsidR="00B24AED">
        <w:rPr>
          <w:sz w:val="21"/>
          <w:szCs w:val="21"/>
        </w:rPr>
        <w:t xml:space="preserve">all non-residents </w:t>
      </w:r>
      <w:r w:rsidRPr="001C31AF">
        <w:rPr>
          <w:sz w:val="21"/>
          <w:szCs w:val="21"/>
        </w:rPr>
        <w:t>whose parents or grandparents were</w:t>
      </w:r>
      <w:r w:rsidR="00B24AED">
        <w:rPr>
          <w:sz w:val="21"/>
          <w:szCs w:val="21"/>
        </w:rPr>
        <w:t xml:space="preserve"> born in Alaska</w:t>
      </w:r>
      <w:r w:rsidRPr="001C31AF">
        <w:rPr>
          <w:sz w:val="21"/>
          <w:szCs w:val="21"/>
        </w:rPr>
        <w:t xml:space="preserve">.  </w:t>
      </w:r>
      <w:r w:rsidR="00B24AED">
        <w:rPr>
          <w:sz w:val="21"/>
          <w:szCs w:val="21"/>
        </w:rPr>
        <w:t xml:space="preserve">This could attract more students who have family ties to Southeast Alaska—including Alaska Natives (Sealaska shareholders and others) in the Pacific Northwest who are interested in rekindling cultural ties with their home region. </w:t>
      </w:r>
      <w:r w:rsidR="001C31AF">
        <w:rPr>
          <w:sz w:val="21"/>
          <w:szCs w:val="21"/>
        </w:rPr>
        <w:t xml:space="preserve">SPBAC discussed other </w:t>
      </w:r>
      <w:r w:rsidR="004C5FA9">
        <w:rPr>
          <w:sz w:val="21"/>
          <w:szCs w:val="21"/>
        </w:rPr>
        <w:t xml:space="preserve">possible </w:t>
      </w:r>
      <w:r w:rsidR="001C31AF">
        <w:rPr>
          <w:sz w:val="21"/>
          <w:szCs w:val="21"/>
        </w:rPr>
        <w:t xml:space="preserve">variations and </w:t>
      </w:r>
      <w:r w:rsidR="00835789">
        <w:rPr>
          <w:sz w:val="21"/>
          <w:szCs w:val="21"/>
        </w:rPr>
        <w:t xml:space="preserve">their </w:t>
      </w:r>
      <w:r w:rsidR="001C31AF">
        <w:rPr>
          <w:sz w:val="21"/>
          <w:szCs w:val="21"/>
        </w:rPr>
        <w:t>target audiences.</w:t>
      </w:r>
      <w:r w:rsidR="00803FBC">
        <w:rPr>
          <w:sz w:val="21"/>
          <w:szCs w:val="21"/>
        </w:rPr>
        <w:t xml:space="preserve"> </w:t>
      </w:r>
    </w:p>
    <w:p w:rsidR="004A2048" w:rsidRPr="001C31AF" w:rsidRDefault="00D74D18" w:rsidP="00D74D18">
      <w:pPr>
        <w:spacing w:after="0"/>
        <w:rPr>
          <w:b/>
          <w:sz w:val="21"/>
          <w:szCs w:val="21"/>
          <w:u w:val="single"/>
        </w:rPr>
      </w:pPr>
      <w:r w:rsidRPr="001C31AF">
        <w:rPr>
          <w:b/>
          <w:sz w:val="21"/>
          <w:szCs w:val="21"/>
          <w:u w:val="single"/>
        </w:rPr>
        <w:t>FY16 Proposal Ranking Form and Process</w:t>
      </w:r>
    </w:p>
    <w:p w:rsidR="00D54222" w:rsidRDefault="00803FBC">
      <w:pPr>
        <w:rPr>
          <w:sz w:val="21"/>
          <w:szCs w:val="21"/>
        </w:rPr>
      </w:pPr>
      <w:proofErr w:type="spellStart"/>
      <w:r>
        <w:rPr>
          <w:sz w:val="21"/>
          <w:szCs w:val="21"/>
        </w:rPr>
        <w:t>RCaulfield</w:t>
      </w:r>
      <w:proofErr w:type="spellEnd"/>
      <w:r>
        <w:rPr>
          <w:sz w:val="21"/>
          <w:szCs w:val="21"/>
        </w:rPr>
        <w:t xml:space="preserve"> </w:t>
      </w:r>
      <w:r w:rsidR="00D54222">
        <w:rPr>
          <w:sz w:val="21"/>
          <w:szCs w:val="21"/>
        </w:rPr>
        <w:t>presented</w:t>
      </w:r>
      <w:r w:rsidR="00835789">
        <w:rPr>
          <w:sz w:val="21"/>
          <w:szCs w:val="21"/>
        </w:rPr>
        <w:t xml:space="preserve"> </w:t>
      </w:r>
      <w:r>
        <w:rPr>
          <w:sz w:val="21"/>
          <w:szCs w:val="21"/>
        </w:rPr>
        <w:t xml:space="preserve">a set of draft criteria for reviewing new budget proposals was forwarded to SPBAC. He added </w:t>
      </w:r>
      <w:r w:rsidR="00835789">
        <w:rPr>
          <w:sz w:val="21"/>
          <w:szCs w:val="21"/>
        </w:rPr>
        <w:t>the criteria</w:t>
      </w:r>
      <w:r>
        <w:rPr>
          <w:sz w:val="21"/>
          <w:szCs w:val="21"/>
        </w:rPr>
        <w:t xml:space="preserve"> ties </w:t>
      </w:r>
      <w:r w:rsidR="000E1478">
        <w:rPr>
          <w:sz w:val="21"/>
          <w:szCs w:val="21"/>
        </w:rPr>
        <w:t xml:space="preserve">budget </w:t>
      </w:r>
      <w:r>
        <w:rPr>
          <w:sz w:val="21"/>
          <w:szCs w:val="21"/>
        </w:rPr>
        <w:t>requests to UAS’ mission and strategic plan</w:t>
      </w:r>
      <w:r w:rsidR="00835789">
        <w:rPr>
          <w:sz w:val="21"/>
          <w:szCs w:val="21"/>
        </w:rPr>
        <w:t>,</w:t>
      </w:r>
      <w:r>
        <w:rPr>
          <w:sz w:val="21"/>
          <w:szCs w:val="21"/>
        </w:rPr>
        <w:t xml:space="preserve"> and would be used as a vehicle for </w:t>
      </w:r>
      <w:r w:rsidR="000E1478">
        <w:rPr>
          <w:sz w:val="21"/>
          <w:szCs w:val="21"/>
        </w:rPr>
        <w:t>scoring</w:t>
      </w:r>
      <w:r>
        <w:rPr>
          <w:sz w:val="21"/>
          <w:szCs w:val="21"/>
        </w:rPr>
        <w:t xml:space="preserve"> and vet</w:t>
      </w:r>
      <w:r w:rsidR="000E1478">
        <w:rPr>
          <w:sz w:val="21"/>
          <w:szCs w:val="21"/>
        </w:rPr>
        <w:t>ting</w:t>
      </w:r>
      <w:r>
        <w:rPr>
          <w:sz w:val="21"/>
          <w:szCs w:val="21"/>
        </w:rPr>
        <w:t xml:space="preserve"> new proposals.</w:t>
      </w:r>
      <w:r w:rsidR="000E1478">
        <w:rPr>
          <w:sz w:val="21"/>
          <w:szCs w:val="21"/>
        </w:rPr>
        <w:t xml:space="preserve"> </w:t>
      </w:r>
      <w:r>
        <w:rPr>
          <w:sz w:val="21"/>
          <w:szCs w:val="21"/>
        </w:rPr>
        <w:t xml:space="preserve"> </w:t>
      </w:r>
      <w:r w:rsidR="00CD0D07">
        <w:rPr>
          <w:sz w:val="21"/>
          <w:szCs w:val="21"/>
        </w:rPr>
        <w:t>SPBAC</w:t>
      </w:r>
      <w:r w:rsidR="00B24AED">
        <w:rPr>
          <w:sz w:val="21"/>
          <w:szCs w:val="21"/>
        </w:rPr>
        <w:t xml:space="preserve"> members</w:t>
      </w:r>
      <w:r w:rsidR="00CD0D07">
        <w:rPr>
          <w:sz w:val="21"/>
          <w:szCs w:val="21"/>
        </w:rPr>
        <w:t xml:space="preserve"> offered </w:t>
      </w:r>
      <w:r w:rsidR="00B24AED">
        <w:rPr>
          <w:sz w:val="21"/>
          <w:szCs w:val="21"/>
        </w:rPr>
        <w:t>several ideas and suggested modifications--</w:t>
      </w:r>
      <w:r w:rsidR="00CD0D07">
        <w:rPr>
          <w:sz w:val="21"/>
          <w:szCs w:val="21"/>
        </w:rPr>
        <w:t>including adding weights to each criteria</w:t>
      </w:r>
      <w:r w:rsidR="008E65A4">
        <w:rPr>
          <w:sz w:val="21"/>
          <w:szCs w:val="21"/>
        </w:rPr>
        <w:t xml:space="preserve">. </w:t>
      </w:r>
      <w:proofErr w:type="spellStart"/>
      <w:r w:rsidR="008E65A4">
        <w:rPr>
          <w:sz w:val="21"/>
          <w:szCs w:val="21"/>
        </w:rPr>
        <w:t>VFredenberg</w:t>
      </w:r>
      <w:proofErr w:type="spellEnd"/>
      <w:r w:rsidR="008E65A4">
        <w:rPr>
          <w:sz w:val="21"/>
          <w:szCs w:val="21"/>
        </w:rPr>
        <w:t xml:space="preserve"> questioned the value o</w:t>
      </w:r>
      <w:r w:rsidR="00835789">
        <w:rPr>
          <w:sz w:val="21"/>
          <w:szCs w:val="21"/>
        </w:rPr>
        <w:t xml:space="preserve">f numeric scores since they are </w:t>
      </w:r>
      <w:r w:rsidR="008E65A4">
        <w:rPr>
          <w:sz w:val="21"/>
          <w:szCs w:val="21"/>
        </w:rPr>
        <w:t>not very applicable</w:t>
      </w:r>
      <w:r w:rsidR="00835789">
        <w:rPr>
          <w:sz w:val="21"/>
          <w:szCs w:val="21"/>
        </w:rPr>
        <w:t xml:space="preserve"> in most circumstances</w:t>
      </w:r>
      <w:r w:rsidR="008E65A4">
        <w:rPr>
          <w:sz w:val="21"/>
          <w:szCs w:val="21"/>
        </w:rPr>
        <w:t xml:space="preserve">. </w:t>
      </w:r>
      <w:proofErr w:type="spellStart"/>
      <w:r w:rsidR="002B2058">
        <w:rPr>
          <w:sz w:val="21"/>
          <w:szCs w:val="21"/>
        </w:rPr>
        <w:t>PSchulte</w:t>
      </w:r>
      <w:proofErr w:type="spellEnd"/>
      <w:r w:rsidR="002B2058">
        <w:rPr>
          <w:sz w:val="21"/>
          <w:szCs w:val="21"/>
        </w:rPr>
        <w:t xml:space="preserve"> added </w:t>
      </w:r>
      <w:r w:rsidR="00B24AED">
        <w:rPr>
          <w:sz w:val="21"/>
          <w:szCs w:val="21"/>
        </w:rPr>
        <w:t xml:space="preserve">that </w:t>
      </w:r>
      <w:r w:rsidR="002B2058">
        <w:rPr>
          <w:sz w:val="21"/>
          <w:szCs w:val="21"/>
        </w:rPr>
        <w:t xml:space="preserve">a scoring system </w:t>
      </w:r>
      <w:r w:rsidR="00835789">
        <w:rPr>
          <w:sz w:val="21"/>
          <w:szCs w:val="21"/>
        </w:rPr>
        <w:t xml:space="preserve">could inadvertently constrict </w:t>
      </w:r>
      <w:r w:rsidR="005F2477">
        <w:rPr>
          <w:sz w:val="21"/>
          <w:szCs w:val="21"/>
        </w:rPr>
        <w:t>careful consideration of budget requests</w:t>
      </w:r>
      <w:r w:rsidR="002B2058">
        <w:rPr>
          <w:sz w:val="21"/>
          <w:szCs w:val="21"/>
        </w:rPr>
        <w:t xml:space="preserve">. </w:t>
      </w:r>
      <w:proofErr w:type="spellStart"/>
      <w:r w:rsidR="00B24AED">
        <w:rPr>
          <w:sz w:val="21"/>
          <w:szCs w:val="21"/>
        </w:rPr>
        <w:t>RCaulfield</w:t>
      </w:r>
      <w:proofErr w:type="spellEnd"/>
      <w:r w:rsidR="00B24AED">
        <w:rPr>
          <w:sz w:val="21"/>
          <w:szCs w:val="21"/>
        </w:rPr>
        <w:t xml:space="preserve"> noted</w:t>
      </w:r>
      <w:r w:rsidR="00BB4998">
        <w:rPr>
          <w:sz w:val="21"/>
          <w:szCs w:val="21"/>
        </w:rPr>
        <w:t xml:space="preserve"> he has seen </w:t>
      </w:r>
      <w:r w:rsidR="005F2477">
        <w:rPr>
          <w:sz w:val="21"/>
          <w:szCs w:val="21"/>
        </w:rPr>
        <w:t>a similar</w:t>
      </w:r>
      <w:r w:rsidR="00BB4998">
        <w:rPr>
          <w:sz w:val="21"/>
          <w:szCs w:val="21"/>
        </w:rPr>
        <w:t xml:space="preserve"> </w:t>
      </w:r>
      <w:r w:rsidR="00BB4998">
        <w:rPr>
          <w:sz w:val="21"/>
          <w:szCs w:val="21"/>
        </w:rPr>
        <w:lastRenderedPageBreak/>
        <w:t>struct</w:t>
      </w:r>
      <w:r w:rsidR="005F2477">
        <w:rPr>
          <w:sz w:val="21"/>
          <w:szCs w:val="21"/>
        </w:rPr>
        <w:t>ure work effec</w:t>
      </w:r>
      <w:r w:rsidR="00B24AED">
        <w:rPr>
          <w:sz w:val="21"/>
          <w:szCs w:val="21"/>
        </w:rPr>
        <w:t xml:space="preserve">tively elsewhere, emphasizing that such scoring was only the </w:t>
      </w:r>
      <w:r w:rsidR="00BB4998">
        <w:rPr>
          <w:sz w:val="21"/>
          <w:szCs w:val="21"/>
        </w:rPr>
        <w:t>begin</w:t>
      </w:r>
      <w:r w:rsidR="00B24AED">
        <w:rPr>
          <w:sz w:val="21"/>
          <w:szCs w:val="21"/>
        </w:rPr>
        <w:t>ning of</w:t>
      </w:r>
      <w:r w:rsidR="00BB4998">
        <w:rPr>
          <w:sz w:val="21"/>
          <w:szCs w:val="21"/>
        </w:rPr>
        <w:t xml:space="preserve"> a conversation </w:t>
      </w:r>
      <w:r w:rsidR="00B24AED">
        <w:rPr>
          <w:sz w:val="21"/>
          <w:szCs w:val="21"/>
        </w:rPr>
        <w:t xml:space="preserve">in the SPBAC </w:t>
      </w:r>
      <w:r w:rsidR="00BB4998">
        <w:rPr>
          <w:sz w:val="21"/>
          <w:szCs w:val="21"/>
        </w:rPr>
        <w:t xml:space="preserve">about funding proposals. </w:t>
      </w:r>
    </w:p>
    <w:p w:rsidR="00D74D18" w:rsidRPr="001C31AF" w:rsidRDefault="00B24AED">
      <w:pPr>
        <w:rPr>
          <w:sz w:val="21"/>
          <w:szCs w:val="21"/>
        </w:rPr>
      </w:pPr>
      <w:r>
        <w:rPr>
          <w:sz w:val="21"/>
          <w:szCs w:val="21"/>
        </w:rPr>
        <w:t xml:space="preserve">SPBAC agreed </w:t>
      </w:r>
      <w:r w:rsidR="00D54222">
        <w:rPr>
          <w:sz w:val="21"/>
          <w:szCs w:val="21"/>
        </w:rPr>
        <w:t xml:space="preserve">that the scoring mechanism will only be the starting point for committee discussion about priorities and recommendations. The SPBAC agreed </w:t>
      </w:r>
      <w:r>
        <w:rPr>
          <w:sz w:val="21"/>
          <w:szCs w:val="21"/>
        </w:rPr>
        <w:t>to test</w:t>
      </w:r>
      <w:r w:rsidR="00673EAB">
        <w:rPr>
          <w:sz w:val="21"/>
          <w:szCs w:val="21"/>
        </w:rPr>
        <w:t xml:space="preserve"> the draft criteria for FY16</w:t>
      </w:r>
      <w:r>
        <w:rPr>
          <w:sz w:val="21"/>
          <w:szCs w:val="21"/>
        </w:rPr>
        <w:t xml:space="preserve"> proposals</w:t>
      </w:r>
      <w:r w:rsidR="00673EAB">
        <w:rPr>
          <w:sz w:val="21"/>
          <w:szCs w:val="21"/>
        </w:rPr>
        <w:t xml:space="preserve"> and </w:t>
      </w:r>
      <w:r w:rsidR="00D54222">
        <w:rPr>
          <w:sz w:val="21"/>
          <w:szCs w:val="21"/>
        </w:rPr>
        <w:t>then to revisit the criteria and scoring process if necessary.</w:t>
      </w:r>
    </w:p>
    <w:p w:rsidR="00D74D18" w:rsidRPr="001C31AF" w:rsidRDefault="00D74D18" w:rsidP="00D74D18">
      <w:pPr>
        <w:spacing w:after="0"/>
        <w:rPr>
          <w:b/>
          <w:sz w:val="21"/>
          <w:szCs w:val="21"/>
          <w:u w:val="single"/>
        </w:rPr>
      </w:pPr>
      <w:r w:rsidRPr="001C31AF">
        <w:rPr>
          <w:b/>
          <w:sz w:val="21"/>
          <w:szCs w:val="21"/>
          <w:u w:val="single"/>
        </w:rPr>
        <w:t>Proposed SPBAC Secure Website for Committee</w:t>
      </w:r>
    </w:p>
    <w:p w:rsidR="00D74D18" w:rsidRPr="001C31AF" w:rsidRDefault="006C7D71">
      <w:pPr>
        <w:rPr>
          <w:sz w:val="21"/>
          <w:szCs w:val="21"/>
        </w:rPr>
      </w:pPr>
      <w:r>
        <w:rPr>
          <w:sz w:val="21"/>
          <w:szCs w:val="21"/>
        </w:rPr>
        <w:t>The committee discussed the idea of having a secure</w:t>
      </w:r>
      <w:r w:rsidR="00B159BA">
        <w:rPr>
          <w:sz w:val="21"/>
          <w:szCs w:val="21"/>
        </w:rPr>
        <w:t xml:space="preserve"> SPBAC website</w:t>
      </w:r>
      <w:r>
        <w:rPr>
          <w:sz w:val="21"/>
          <w:szCs w:val="21"/>
        </w:rPr>
        <w:t xml:space="preserve"> that</w:t>
      </w:r>
      <w:r w:rsidR="00B159BA">
        <w:rPr>
          <w:sz w:val="21"/>
          <w:szCs w:val="21"/>
        </w:rPr>
        <w:t xml:space="preserve"> </w:t>
      </w:r>
      <w:r>
        <w:rPr>
          <w:sz w:val="21"/>
          <w:szCs w:val="21"/>
        </w:rPr>
        <w:t xml:space="preserve">could be created that </w:t>
      </w:r>
      <w:r w:rsidR="00B159BA">
        <w:rPr>
          <w:sz w:val="21"/>
          <w:szCs w:val="21"/>
        </w:rPr>
        <w:t>would allow the committee to consider draft work product. T</w:t>
      </w:r>
      <w:r>
        <w:rPr>
          <w:sz w:val="21"/>
          <w:szCs w:val="21"/>
        </w:rPr>
        <w:t xml:space="preserve">he committee came to the conclusion </w:t>
      </w:r>
      <w:r w:rsidR="00B159BA">
        <w:rPr>
          <w:sz w:val="21"/>
          <w:szCs w:val="21"/>
        </w:rPr>
        <w:t>that a separate website might send the wrong message to faculty and staff.</w:t>
      </w:r>
      <w:r w:rsidR="001517DC">
        <w:rPr>
          <w:sz w:val="21"/>
          <w:szCs w:val="21"/>
        </w:rPr>
        <w:t xml:space="preserve"> </w:t>
      </w:r>
      <w:r w:rsidR="00B159BA">
        <w:rPr>
          <w:sz w:val="21"/>
          <w:szCs w:val="21"/>
        </w:rPr>
        <w:t xml:space="preserve"> </w:t>
      </w:r>
      <w:r>
        <w:rPr>
          <w:sz w:val="21"/>
          <w:szCs w:val="21"/>
        </w:rPr>
        <w:t>The existing open website will be used for sharing information.</w:t>
      </w:r>
      <w:r w:rsidR="00B159BA">
        <w:rPr>
          <w:sz w:val="21"/>
          <w:szCs w:val="21"/>
        </w:rPr>
        <w:t xml:space="preserve"> </w:t>
      </w:r>
    </w:p>
    <w:p w:rsidR="006E1A48" w:rsidRDefault="00D74D18" w:rsidP="0043332F">
      <w:pPr>
        <w:spacing w:after="0"/>
        <w:rPr>
          <w:sz w:val="21"/>
          <w:szCs w:val="21"/>
        </w:rPr>
      </w:pPr>
      <w:r w:rsidRPr="001C31AF">
        <w:rPr>
          <w:b/>
          <w:sz w:val="21"/>
          <w:szCs w:val="21"/>
          <w:u w:val="single"/>
        </w:rPr>
        <w:t>Next SPBAC Meeting</w:t>
      </w:r>
      <w:r w:rsidR="00FC4339">
        <w:rPr>
          <w:sz w:val="21"/>
          <w:szCs w:val="21"/>
        </w:rPr>
        <w:t>: The n</w:t>
      </w:r>
      <w:r w:rsidR="00B159BA">
        <w:rPr>
          <w:sz w:val="21"/>
          <w:szCs w:val="21"/>
        </w:rPr>
        <w:t xml:space="preserve">ext SPBAC meeting </w:t>
      </w:r>
      <w:r w:rsidR="00FC4339">
        <w:rPr>
          <w:sz w:val="21"/>
          <w:szCs w:val="21"/>
        </w:rPr>
        <w:t xml:space="preserve">is </w:t>
      </w:r>
      <w:r w:rsidR="00B159BA">
        <w:rPr>
          <w:sz w:val="21"/>
          <w:szCs w:val="21"/>
        </w:rPr>
        <w:t xml:space="preserve">scheduled for </w:t>
      </w:r>
      <w:r w:rsidR="001517DC">
        <w:rPr>
          <w:sz w:val="21"/>
          <w:szCs w:val="21"/>
        </w:rPr>
        <w:t>April 14</w:t>
      </w:r>
      <w:r w:rsidR="001517DC" w:rsidRPr="001517DC">
        <w:rPr>
          <w:sz w:val="21"/>
          <w:szCs w:val="21"/>
          <w:vertAlign w:val="superscript"/>
        </w:rPr>
        <w:t>th</w:t>
      </w:r>
      <w:r w:rsidR="00FC4339">
        <w:rPr>
          <w:sz w:val="21"/>
          <w:szCs w:val="21"/>
        </w:rPr>
        <w:t xml:space="preserve"> </w:t>
      </w:r>
      <w:r w:rsidR="001517DC">
        <w:rPr>
          <w:sz w:val="21"/>
          <w:szCs w:val="21"/>
        </w:rPr>
        <w:t xml:space="preserve">2:00 to 3:30pm (in GVR and </w:t>
      </w:r>
      <w:r w:rsidR="00FC4339">
        <w:rPr>
          <w:sz w:val="21"/>
          <w:szCs w:val="21"/>
        </w:rPr>
        <w:t>via audio conference</w:t>
      </w:r>
      <w:r w:rsidR="001517DC">
        <w:rPr>
          <w:sz w:val="21"/>
          <w:szCs w:val="21"/>
        </w:rPr>
        <w:t>)</w:t>
      </w:r>
      <w:r w:rsidR="00B159BA">
        <w:rPr>
          <w:sz w:val="21"/>
          <w:szCs w:val="21"/>
        </w:rPr>
        <w:t xml:space="preserve">. </w:t>
      </w:r>
    </w:p>
    <w:p w:rsidR="006E1A48" w:rsidRPr="006E1A48" w:rsidRDefault="006E1A48" w:rsidP="006E1A48">
      <w:pPr>
        <w:rPr>
          <w:sz w:val="21"/>
          <w:szCs w:val="21"/>
        </w:rPr>
      </w:pPr>
    </w:p>
    <w:p w:rsidR="006E1A48" w:rsidRPr="006E1A48" w:rsidRDefault="006E1A48" w:rsidP="006E1A48">
      <w:pPr>
        <w:rPr>
          <w:sz w:val="21"/>
          <w:szCs w:val="21"/>
        </w:rPr>
      </w:pPr>
    </w:p>
    <w:p w:rsidR="006E1A48" w:rsidRPr="006E1A48" w:rsidRDefault="006E1A48" w:rsidP="006E1A48">
      <w:pPr>
        <w:rPr>
          <w:sz w:val="21"/>
          <w:szCs w:val="21"/>
        </w:rPr>
      </w:pPr>
    </w:p>
    <w:p w:rsidR="006E1A48" w:rsidRDefault="006E1A48" w:rsidP="006E1A48">
      <w:pPr>
        <w:rPr>
          <w:sz w:val="21"/>
          <w:szCs w:val="21"/>
        </w:rPr>
      </w:pPr>
    </w:p>
    <w:p w:rsidR="004A2048" w:rsidRPr="006E1A48" w:rsidRDefault="006E1A48" w:rsidP="006E1A48">
      <w:pPr>
        <w:tabs>
          <w:tab w:val="left" w:pos="6030"/>
        </w:tabs>
        <w:rPr>
          <w:sz w:val="21"/>
          <w:szCs w:val="21"/>
        </w:rPr>
      </w:pPr>
      <w:r>
        <w:rPr>
          <w:sz w:val="21"/>
          <w:szCs w:val="21"/>
        </w:rPr>
        <w:tab/>
      </w:r>
      <w:bookmarkStart w:id="0" w:name="_GoBack"/>
      <w:bookmarkEnd w:id="0"/>
    </w:p>
    <w:sectPr w:rsidR="004A2048" w:rsidRPr="006E1A48" w:rsidSect="00FC433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93" w:rsidRDefault="00EC7293" w:rsidP="00FC4339">
      <w:pPr>
        <w:spacing w:after="0" w:line="240" w:lineRule="auto"/>
      </w:pPr>
      <w:r>
        <w:separator/>
      </w:r>
    </w:p>
  </w:endnote>
  <w:endnote w:type="continuationSeparator" w:id="0">
    <w:p w:rsidR="00EC7293" w:rsidRDefault="00EC7293" w:rsidP="00FC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93" w:rsidRDefault="00EC7293" w:rsidP="00FC4339">
      <w:pPr>
        <w:spacing w:after="0" w:line="240" w:lineRule="auto"/>
      </w:pPr>
      <w:r>
        <w:separator/>
      </w:r>
    </w:p>
  </w:footnote>
  <w:footnote w:type="continuationSeparator" w:id="0">
    <w:p w:rsidR="00EC7293" w:rsidRDefault="00EC7293" w:rsidP="00FC4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48"/>
    <w:rsid w:val="000E1478"/>
    <w:rsid w:val="001517DC"/>
    <w:rsid w:val="001C31AF"/>
    <w:rsid w:val="00241D4F"/>
    <w:rsid w:val="002B2058"/>
    <w:rsid w:val="002D3900"/>
    <w:rsid w:val="002F5CB1"/>
    <w:rsid w:val="003A2BA2"/>
    <w:rsid w:val="003A5F9D"/>
    <w:rsid w:val="003C1D11"/>
    <w:rsid w:val="003F43B1"/>
    <w:rsid w:val="0043332F"/>
    <w:rsid w:val="00435CF4"/>
    <w:rsid w:val="004A2048"/>
    <w:rsid w:val="004C5FA9"/>
    <w:rsid w:val="00573B96"/>
    <w:rsid w:val="005F2477"/>
    <w:rsid w:val="00600D40"/>
    <w:rsid w:val="00673EAB"/>
    <w:rsid w:val="00690079"/>
    <w:rsid w:val="006C7D71"/>
    <w:rsid w:val="006E1A48"/>
    <w:rsid w:val="00737639"/>
    <w:rsid w:val="00795B40"/>
    <w:rsid w:val="007A79E3"/>
    <w:rsid w:val="00803FBC"/>
    <w:rsid w:val="00830B82"/>
    <w:rsid w:val="00835789"/>
    <w:rsid w:val="008B6974"/>
    <w:rsid w:val="008E65A4"/>
    <w:rsid w:val="009814D9"/>
    <w:rsid w:val="00A20DD7"/>
    <w:rsid w:val="00A67769"/>
    <w:rsid w:val="00B159BA"/>
    <w:rsid w:val="00B24AED"/>
    <w:rsid w:val="00B62100"/>
    <w:rsid w:val="00BB4998"/>
    <w:rsid w:val="00BB7668"/>
    <w:rsid w:val="00BC2DF0"/>
    <w:rsid w:val="00BF4D8D"/>
    <w:rsid w:val="00C95810"/>
    <w:rsid w:val="00CB6B82"/>
    <w:rsid w:val="00CD0D07"/>
    <w:rsid w:val="00D344CD"/>
    <w:rsid w:val="00D54222"/>
    <w:rsid w:val="00D74D18"/>
    <w:rsid w:val="00DB3994"/>
    <w:rsid w:val="00EC7293"/>
    <w:rsid w:val="00EE2C35"/>
    <w:rsid w:val="00EE3517"/>
    <w:rsid w:val="00F80838"/>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39"/>
  </w:style>
  <w:style w:type="paragraph" w:styleId="Footer">
    <w:name w:val="footer"/>
    <w:basedOn w:val="Normal"/>
    <w:link w:val="FooterChar"/>
    <w:uiPriority w:val="99"/>
    <w:unhideWhenUsed/>
    <w:rsid w:val="00FC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39"/>
  </w:style>
  <w:style w:type="paragraph" w:styleId="Footer">
    <w:name w:val="footer"/>
    <w:basedOn w:val="Normal"/>
    <w:link w:val="FooterChar"/>
    <w:uiPriority w:val="99"/>
    <w:unhideWhenUsed/>
    <w:rsid w:val="00FC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CA39-4380-4B84-A964-7FCD738A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A Ciri</cp:lastModifiedBy>
  <cp:revision>3</cp:revision>
  <dcterms:created xsi:type="dcterms:W3CDTF">2014-03-05T01:50:00Z</dcterms:created>
  <dcterms:modified xsi:type="dcterms:W3CDTF">2014-03-06T20:47:00Z</dcterms:modified>
</cp:coreProperties>
</file>