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15" w:rsidRDefault="008C1F15" w:rsidP="008C1F15">
      <w:pPr>
        <w:pStyle w:val="Heading2"/>
        <w:spacing w:before="0"/>
      </w:pPr>
      <w:proofErr w:type="spellStart"/>
      <w:r>
        <w:t>SPBAC</w:t>
      </w:r>
      <w:proofErr w:type="spellEnd"/>
      <w:r>
        <w:t xml:space="preserve"> Meeting – November 18, 2014</w:t>
      </w:r>
    </w:p>
    <w:p w:rsidR="002F7DFB" w:rsidRDefault="00BB49CE" w:rsidP="008C1F15">
      <w:pPr>
        <w:pStyle w:val="Heading2"/>
        <w:spacing w:before="0"/>
      </w:pPr>
      <w:r>
        <w:t>FY16 Budget Update</w:t>
      </w:r>
    </w:p>
    <w:p w:rsidR="008C1F15" w:rsidRPr="008C1F15" w:rsidRDefault="008C1F15" w:rsidP="008C1F15"/>
    <w:p w:rsidR="007807E4" w:rsidRDefault="00580ECF" w:rsidP="00DE56F6">
      <w:pPr>
        <w:pStyle w:val="Heading3"/>
        <w:pBdr>
          <w:bottom w:val="single" w:sz="4" w:space="1" w:color="auto"/>
        </w:pBdr>
      </w:pPr>
      <w:r>
        <w:t>Board of Regents Actions</w:t>
      </w:r>
    </w:p>
    <w:p w:rsidR="00BB49CE" w:rsidRDefault="00BB49CE" w:rsidP="00DE56F6">
      <w:pPr>
        <w:pStyle w:val="NoSpacing"/>
        <w:spacing w:after="240"/>
      </w:pPr>
      <w:r>
        <w:t xml:space="preserve">In November, the Board of Regents </w:t>
      </w:r>
      <w:r w:rsidR="008C1F15">
        <w:t xml:space="preserve">approved </w:t>
      </w:r>
      <w:r w:rsidR="009D0B69">
        <w:t>the P</w:t>
      </w:r>
      <w:r w:rsidR="008C1F15">
        <w:t>ropos</w:t>
      </w:r>
      <w:r w:rsidR="009D0B69">
        <w:t>ed FY16 Operating and Capital Bu</w:t>
      </w:r>
      <w:r w:rsidR="008C1F15">
        <w:t xml:space="preserve">dgets as </w:t>
      </w:r>
      <w:r w:rsidR="005C19EF">
        <w:t>presented</w:t>
      </w:r>
      <w:r w:rsidR="008C1F15">
        <w:t xml:space="preserve">. </w:t>
      </w:r>
    </w:p>
    <w:p w:rsidR="008C1F15" w:rsidRDefault="00626619" w:rsidP="00DE56F6">
      <w:pPr>
        <w:pStyle w:val="NoSpacing"/>
        <w:spacing w:after="240"/>
      </w:pPr>
      <w:r>
        <w:t>Summary of</w:t>
      </w:r>
      <w:r w:rsidR="008C1F15">
        <w:t xml:space="preserve"> the</w:t>
      </w:r>
      <w:r w:rsidR="00F83B7F">
        <w:t xml:space="preserve"> state appropriation</w:t>
      </w:r>
      <w:r w:rsidR="008C1F15">
        <w:t xml:space="preserve"> increment request for UAS:</w:t>
      </w:r>
    </w:p>
    <w:p w:rsidR="00C532F4" w:rsidRDefault="00C371B0" w:rsidP="00C532F4">
      <w:pPr>
        <w:pStyle w:val="NoSpacing"/>
        <w:numPr>
          <w:ilvl w:val="0"/>
          <w:numId w:val="6"/>
        </w:numPr>
      </w:pPr>
      <w:r>
        <w:t>50% of c</w:t>
      </w:r>
      <w:r w:rsidR="00381F76">
        <w:t>ompensation increases for all eligible employee classifications</w:t>
      </w:r>
      <w:bookmarkStart w:id="0" w:name="_GoBack"/>
      <w:bookmarkEnd w:id="0"/>
      <w:r w:rsidR="00A15214">
        <w:t xml:space="preserve"> </w:t>
      </w:r>
    </w:p>
    <w:p w:rsidR="00F83B7F" w:rsidRDefault="00F83B7F" w:rsidP="00F83B7F">
      <w:pPr>
        <w:pStyle w:val="NoSpacing"/>
        <w:numPr>
          <w:ilvl w:val="0"/>
          <w:numId w:val="6"/>
        </w:numPr>
      </w:pPr>
      <w:r>
        <w:t xml:space="preserve">Utility and </w:t>
      </w:r>
      <w:proofErr w:type="spellStart"/>
      <w:r>
        <w:t>M&amp;R</w:t>
      </w:r>
      <w:proofErr w:type="spellEnd"/>
      <w:r>
        <w:t xml:space="preserve"> increases</w:t>
      </w:r>
      <w:r w:rsidR="009C1DA3">
        <w:t>, $290k</w:t>
      </w:r>
    </w:p>
    <w:p w:rsidR="00FF43C8" w:rsidRDefault="00FF43C8" w:rsidP="00F83B7F">
      <w:pPr>
        <w:pStyle w:val="NoSpacing"/>
        <w:numPr>
          <w:ilvl w:val="0"/>
          <w:numId w:val="6"/>
        </w:numPr>
      </w:pPr>
      <w:r>
        <w:t>Deferred Maintenance, $2.7M</w:t>
      </w:r>
    </w:p>
    <w:p w:rsidR="00C532F4" w:rsidRDefault="00381F76" w:rsidP="00C532F4">
      <w:pPr>
        <w:pStyle w:val="NoSpacing"/>
        <w:numPr>
          <w:ilvl w:val="0"/>
          <w:numId w:val="6"/>
        </w:numPr>
      </w:pPr>
      <w:r>
        <w:t>Unfunded Federal Mandates:</w:t>
      </w:r>
    </w:p>
    <w:p w:rsidR="00381F76" w:rsidRDefault="00381F76" w:rsidP="00381F76">
      <w:pPr>
        <w:pStyle w:val="NoSpacing"/>
        <w:numPr>
          <w:ilvl w:val="1"/>
          <w:numId w:val="6"/>
        </w:numPr>
      </w:pPr>
      <w:r>
        <w:t>Title IX Compliance Coordinator</w:t>
      </w:r>
      <w:r w:rsidR="00F83B7F">
        <w:t>, $100k</w:t>
      </w:r>
    </w:p>
    <w:p w:rsidR="00381F76" w:rsidRDefault="00381F76" w:rsidP="00381F76">
      <w:pPr>
        <w:pStyle w:val="NoSpacing"/>
        <w:numPr>
          <w:ilvl w:val="1"/>
          <w:numId w:val="6"/>
        </w:numPr>
      </w:pPr>
      <w:r>
        <w:t>Disability Support Coordinator</w:t>
      </w:r>
      <w:r w:rsidR="00F83B7F">
        <w:t>, $82.2k</w:t>
      </w:r>
    </w:p>
    <w:p w:rsidR="00381F76" w:rsidRDefault="00381F76" w:rsidP="00C532F4">
      <w:pPr>
        <w:pStyle w:val="NoSpacing"/>
        <w:numPr>
          <w:ilvl w:val="0"/>
          <w:numId w:val="6"/>
        </w:numPr>
      </w:pPr>
      <w:r>
        <w:t>FY16 High Demand Program Requests:</w:t>
      </w:r>
    </w:p>
    <w:p w:rsidR="00381F76" w:rsidRDefault="00A31746" w:rsidP="00381F76">
      <w:pPr>
        <w:pStyle w:val="NoSpacing"/>
        <w:numPr>
          <w:ilvl w:val="1"/>
          <w:numId w:val="6"/>
        </w:numPr>
      </w:pPr>
      <w:r>
        <w:t>UAS Coordinator for First Year Experience Retention</w:t>
      </w:r>
      <w:r w:rsidR="00F83B7F">
        <w:t>, $136.8k</w:t>
      </w:r>
    </w:p>
    <w:p w:rsidR="00F83B7F" w:rsidRDefault="00F83B7F" w:rsidP="00381F76">
      <w:pPr>
        <w:pStyle w:val="NoSpacing"/>
        <w:numPr>
          <w:ilvl w:val="1"/>
          <w:numId w:val="6"/>
        </w:numPr>
      </w:pPr>
      <w:r>
        <w:t>UA Degree Completion Initiative, $24k</w:t>
      </w:r>
    </w:p>
    <w:p w:rsidR="00381F76" w:rsidRDefault="00A31746" w:rsidP="00381F76">
      <w:pPr>
        <w:pStyle w:val="NoSpacing"/>
        <w:numPr>
          <w:ilvl w:val="1"/>
          <w:numId w:val="6"/>
        </w:numPr>
      </w:pPr>
      <w:r>
        <w:t>UAS Teacher Recruitment, Preparation and Mentoring</w:t>
      </w:r>
      <w:r w:rsidR="00F83B7F">
        <w:t>, $204.1k</w:t>
      </w:r>
    </w:p>
    <w:p w:rsidR="00A31746" w:rsidRDefault="00066CA8" w:rsidP="00381F76">
      <w:pPr>
        <w:pStyle w:val="NoSpacing"/>
        <w:numPr>
          <w:ilvl w:val="1"/>
          <w:numId w:val="6"/>
        </w:numPr>
      </w:pPr>
      <w:r>
        <w:t>U</w:t>
      </w:r>
      <w:r w:rsidR="00A31746">
        <w:t xml:space="preserve">AS Joint Fisheries Degree with UAS and </w:t>
      </w:r>
      <w:proofErr w:type="spellStart"/>
      <w:r w:rsidR="00A31746">
        <w:t>UAF</w:t>
      </w:r>
      <w:proofErr w:type="spellEnd"/>
      <w:r w:rsidR="00F83B7F">
        <w:t>, $77k</w:t>
      </w:r>
    </w:p>
    <w:p w:rsidR="009C1DA3" w:rsidRDefault="009C1DA3" w:rsidP="00DE56F6">
      <w:pPr>
        <w:pStyle w:val="Heading3"/>
        <w:pBdr>
          <w:bottom w:val="single" w:sz="4" w:space="1" w:color="auto"/>
        </w:pBdr>
      </w:pPr>
    </w:p>
    <w:p w:rsidR="00EB4B8C" w:rsidRPr="00EB4B8C" w:rsidRDefault="009C1DA3" w:rsidP="00DE56F6">
      <w:pPr>
        <w:pStyle w:val="Heading3"/>
        <w:pBdr>
          <w:bottom w:val="single" w:sz="4" w:space="1" w:color="auto"/>
        </w:pBdr>
      </w:pPr>
      <w:r>
        <w:t>FY16 Decrements</w:t>
      </w:r>
    </w:p>
    <w:p w:rsidR="00EB4B8C" w:rsidRDefault="008C1F15" w:rsidP="00EB4B8C">
      <w:r>
        <w:t>For each $1M decrement</w:t>
      </w:r>
      <w:r w:rsidR="00381F76">
        <w:t xml:space="preserve"> at the UA level</w:t>
      </w:r>
      <w:r>
        <w:t>, UAS must absorb $80k (8%).</w:t>
      </w:r>
    </w:p>
    <w:p w:rsidR="008C1F15" w:rsidRDefault="00381F76" w:rsidP="00EB4B8C">
      <w:r>
        <w:t>F</w:t>
      </w:r>
      <w:r w:rsidR="008C1F15">
        <w:t xml:space="preserve">or each 1% increase in student credit hour production, </w:t>
      </w:r>
      <w:r>
        <w:t xml:space="preserve">approximately </w:t>
      </w:r>
      <w:r w:rsidR="008C1F15">
        <w:t>$110k in revenue is earned.</w:t>
      </w:r>
    </w:p>
    <w:p w:rsidR="009C1DA3" w:rsidRDefault="009C1DA3" w:rsidP="00EB4B8C">
      <w:r>
        <w:t>A multi-million dollar decrement to the UA system is likely for FY16.</w:t>
      </w:r>
    </w:p>
    <w:p w:rsidR="009C1DA3" w:rsidRDefault="009C1DA3" w:rsidP="00EB4B8C">
      <w:r>
        <w:t>Tuition rate increase not approved for FY16.</w:t>
      </w:r>
      <w:r w:rsidR="0071714F">
        <w:t xml:space="preserve">  Tuition rate request slated for tentative reconsideration in December 2014 </w:t>
      </w:r>
      <w:proofErr w:type="spellStart"/>
      <w:r w:rsidR="0071714F">
        <w:t>BOR</w:t>
      </w:r>
      <w:proofErr w:type="spellEnd"/>
      <w:r w:rsidR="0071714F">
        <w:t xml:space="preserve"> meeting.</w:t>
      </w:r>
    </w:p>
    <w:p w:rsidR="009C1DA3" w:rsidRDefault="009C1DA3" w:rsidP="00EB4B8C"/>
    <w:p w:rsidR="009C1DA3" w:rsidRDefault="009C1DA3" w:rsidP="009C1DA3">
      <w:pPr>
        <w:pStyle w:val="Heading3"/>
        <w:pBdr>
          <w:bottom w:val="single" w:sz="4" w:space="1" w:color="auto"/>
        </w:pBdr>
      </w:pPr>
      <w:r>
        <w:t>Statewide Resources</w:t>
      </w:r>
    </w:p>
    <w:p w:rsidR="009C1DA3" w:rsidRPr="009C1DA3" w:rsidRDefault="009C1DA3" w:rsidP="009C1DA3">
      <w:r w:rsidRPr="009C1DA3">
        <w:t>http://www.alaska.edu/swbir/budget/</w:t>
      </w:r>
    </w:p>
    <w:p w:rsidR="00B479C9" w:rsidRPr="00EB4B8C" w:rsidRDefault="009C1DA3" w:rsidP="009C1DA3">
      <w:r>
        <w:t xml:space="preserve">For links to operating and capital budgets as approved by the Board of Regents </w:t>
      </w:r>
    </w:p>
    <w:sectPr w:rsidR="00B479C9" w:rsidRPr="00EB4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8B" w:rsidRDefault="00DB088B" w:rsidP="000E6FD1">
      <w:pPr>
        <w:spacing w:after="0" w:line="240" w:lineRule="auto"/>
      </w:pPr>
      <w:r>
        <w:separator/>
      </w:r>
    </w:p>
  </w:endnote>
  <w:endnote w:type="continuationSeparator" w:id="0">
    <w:p w:rsidR="00DB088B" w:rsidRDefault="00DB088B" w:rsidP="000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8B" w:rsidRDefault="00DB088B" w:rsidP="000E6FD1">
      <w:pPr>
        <w:spacing w:after="0" w:line="240" w:lineRule="auto"/>
      </w:pPr>
      <w:r>
        <w:separator/>
      </w:r>
    </w:p>
  </w:footnote>
  <w:footnote w:type="continuationSeparator" w:id="0">
    <w:p w:rsidR="00DB088B" w:rsidRDefault="00DB088B" w:rsidP="000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105"/>
    <w:multiLevelType w:val="hybridMultilevel"/>
    <w:tmpl w:val="3AE6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50B3"/>
    <w:multiLevelType w:val="hybridMultilevel"/>
    <w:tmpl w:val="5B44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53D1C"/>
    <w:multiLevelType w:val="hybridMultilevel"/>
    <w:tmpl w:val="42D6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E65"/>
    <w:multiLevelType w:val="hybridMultilevel"/>
    <w:tmpl w:val="9C94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8187E"/>
    <w:multiLevelType w:val="hybridMultilevel"/>
    <w:tmpl w:val="9CD66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0260"/>
    <w:multiLevelType w:val="hybridMultilevel"/>
    <w:tmpl w:val="96AE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957B1"/>
    <w:multiLevelType w:val="hybridMultilevel"/>
    <w:tmpl w:val="F58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04D21"/>
    <w:multiLevelType w:val="hybridMultilevel"/>
    <w:tmpl w:val="4390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E2"/>
    <w:rsid w:val="00066CA8"/>
    <w:rsid w:val="000A752F"/>
    <w:rsid w:val="000E6FD1"/>
    <w:rsid w:val="00265FF6"/>
    <w:rsid w:val="002F7DFB"/>
    <w:rsid w:val="003737D2"/>
    <w:rsid w:val="00381F76"/>
    <w:rsid w:val="003B4EBC"/>
    <w:rsid w:val="004166A6"/>
    <w:rsid w:val="00536B90"/>
    <w:rsid w:val="00575496"/>
    <w:rsid w:val="00580ECF"/>
    <w:rsid w:val="005A264B"/>
    <w:rsid w:val="005C19EF"/>
    <w:rsid w:val="006215F5"/>
    <w:rsid w:val="006218D2"/>
    <w:rsid w:val="00626619"/>
    <w:rsid w:val="0071714F"/>
    <w:rsid w:val="007807E4"/>
    <w:rsid w:val="007B68AB"/>
    <w:rsid w:val="007E0FEA"/>
    <w:rsid w:val="008C1F15"/>
    <w:rsid w:val="009C1DA3"/>
    <w:rsid w:val="009D0B69"/>
    <w:rsid w:val="00A15214"/>
    <w:rsid w:val="00A31746"/>
    <w:rsid w:val="00A47C81"/>
    <w:rsid w:val="00AF20FF"/>
    <w:rsid w:val="00AF7229"/>
    <w:rsid w:val="00B479C9"/>
    <w:rsid w:val="00BB49CE"/>
    <w:rsid w:val="00BC1828"/>
    <w:rsid w:val="00C371B0"/>
    <w:rsid w:val="00C532F4"/>
    <w:rsid w:val="00D066AD"/>
    <w:rsid w:val="00D3156C"/>
    <w:rsid w:val="00D66EE2"/>
    <w:rsid w:val="00DB088B"/>
    <w:rsid w:val="00DE56F6"/>
    <w:rsid w:val="00E47AB8"/>
    <w:rsid w:val="00E727C8"/>
    <w:rsid w:val="00EB4B8C"/>
    <w:rsid w:val="00F83B7F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166A6"/>
    <w:pPr>
      <w:ind w:left="720"/>
      <w:contextualSpacing/>
    </w:pPr>
  </w:style>
  <w:style w:type="paragraph" w:styleId="NoSpacing">
    <w:name w:val="No Spacing"/>
    <w:uiPriority w:val="1"/>
    <w:qFormat/>
    <w:rsid w:val="000A752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A7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E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D1"/>
  </w:style>
  <w:style w:type="paragraph" w:styleId="Footer">
    <w:name w:val="footer"/>
    <w:basedOn w:val="Normal"/>
    <w:link w:val="FooterChar"/>
    <w:uiPriority w:val="99"/>
    <w:unhideWhenUsed/>
    <w:rsid w:val="000E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166A6"/>
    <w:pPr>
      <w:ind w:left="720"/>
      <w:contextualSpacing/>
    </w:pPr>
  </w:style>
  <w:style w:type="paragraph" w:styleId="NoSpacing">
    <w:name w:val="No Spacing"/>
    <w:uiPriority w:val="1"/>
    <w:qFormat/>
    <w:rsid w:val="000A752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A7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E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D1"/>
  </w:style>
  <w:style w:type="paragraph" w:styleId="Footer">
    <w:name w:val="footer"/>
    <w:basedOn w:val="Normal"/>
    <w:link w:val="FooterChar"/>
    <w:uiPriority w:val="99"/>
    <w:unhideWhenUsed/>
    <w:rsid w:val="000E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 Ciri</dc:creator>
  <cp:lastModifiedBy>Margaret Rea</cp:lastModifiedBy>
  <cp:revision>14</cp:revision>
  <cp:lastPrinted>2014-11-18T02:01:00Z</cp:lastPrinted>
  <dcterms:created xsi:type="dcterms:W3CDTF">2014-11-11T21:03:00Z</dcterms:created>
  <dcterms:modified xsi:type="dcterms:W3CDTF">2014-11-18T20:50:00Z</dcterms:modified>
</cp:coreProperties>
</file>